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18"/>
          <w:szCs w:val="18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ROSCI0343ZPB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00" w:lineRule="auto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8">
      <w:pPr>
        <w:spacing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Pădurile din Silvostepa Mostiștei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1"/>
        <w:gridCol w:w="4499"/>
        <w:tblGridChange w:id="0">
          <w:tblGrid>
            <w:gridCol w:w="4501"/>
            <w:gridCol w:w="44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5"/>
        <w:gridCol w:w="4535"/>
        <w:tblGridChange w:id="0">
          <w:tblGrid>
            <w:gridCol w:w="4465"/>
            <w:gridCol w:w="45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818zv3s5apk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73,89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3,49%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000"/>
      </w:tblPr>
      <w:tblGrid>
        <w:gridCol w:w="3158"/>
        <w:gridCol w:w="443"/>
        <w:gridCol w:w="5399"/>
        <w:tblGridChange w:id="0">
          <w:tblGrid>
            <w:gridCol w:w="3158"/>
            <w:gridCol w:w="443"/>
            <w:gridCol w:w="53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Sud-Muntenia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Călărași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000"/>
      </w:tblPr>
      <w:tblGrid>
        <w:gridCol w:w="2934"/>
        <w:gridCol w:w="47"/>
        <w:gridCol w:w="3009"/>
        <w:gridCol w:w="47"/>
        <w:gridCol w:w="2963"/>
        <w:tblGridChange w:id="0">
          <w:tblGrid>
            <w:gridCol w:w="2934"/>
            <w:gridCol w:w="47"/>
            <w:gridCol w:w="3009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Stepică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73,89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Legea nr. 5/2000 (*actualizată) privind aprobarea Planului de amenajare a teritoriului național - Secțiunea a III-a - zone protejate, cu modificările și completările ulterioare: rezervație științifică, monument natural, rezervație naturală RONPA0340 Pădurea Ciornuleasa.</w:t>
      </w:r>
    </w:p>
    <w:p w:rsidR="00000000" w:rsidDel="00000000" w:rsidP="00000000" w:rsidRDefault="00000000" w:rsidRPr="00000000" w14:paraId="00000070">
      <w:pPr>
        <w:pBdr>
          <w:top w:color="000000" w:space="0" w:sz="6" w:val="single"/>
          <w:left w:color="000000" w:space="0" w:sz="6" w:val="single"/>
          <w:right w:color="000000" w:space="0" w:sz="6" w:val="single"/>
        </w:pBdr>
        <w:spacing w:after="0" w:line="30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71">
      <w:pPr>
        <w:pBdr>
          <w:left w:color="000000" w:space="0" w:sz="6" w:val="single"/>
          <w:bottom w:color="000000" w:space="0" w:sz="6" w:val="single"/>
          <w:right w:color="000000" w:space="0" w:sz="6" w:val="single"/>
        </w:pBdr>
        <w:spacing w:line="30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Layout w:type="fixed"/>
        <w:tblLook w:val="0000"/>
      </w:tblPr>
      <w:tblGrid>
        <w:gridCol w:w="4494"/>
        <w:gridCol w:w="4506"/>
        <w:tblGridChange w:id="0">
          <w:tblGrid>
            <w:gridCol w:w="4494"/>
            <w:gridCol w:w="450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91I0* Păduri stepice euro-siberiene de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Quercus spp.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Nevertebrate</w:t>
            </w:r>
          </w:p>
          <w:p w:rsidR="00000000" w:rsidDel="00000000" w:rsidP="00000000" w:rsidRDefault="00000000" w:rsidRPr="00000000" w14:paraId="0000007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1088 Cerambyx cerdo</w:t>
            </w:r>
          </w:p>
          <w:p w:rsidR="00000000" w:rsidDel="00000000" w:rsidP="00000000" w:rsidRDefault="00000000" w:rsidRPr="00000000" w14:paraId="0000007B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1083 Lucanus cervus</w:t>
            </w:r>
          </w:p>
          <w:p w:rsidR="00000000" w:rsidDel="00000000" w:rsidP="00000000" w:rsidRDefault="00000000" w:rsidRPr="00000000" w14:paraId="0000007C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6908 Morimus asper funereus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Amfibieni și reptile</w:t>
            </w:r>
          </w:p>
          <w:p w:rsidR="00000000" w:rsidDel="00000000" w:rsidP="00000000" w:rsidRDefault="00000000" w:rsidRPr="00000000" w14:paraId="0000007D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1188 Bombina bombina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6997 Bufotes viridis</w:t>
            </w:r>
          </w:p>
          <w:p w:rsidR="00000000" w:rsidDel="00000000" w:rsidP="00000000" w:rsidRDefault="00000000" w:rsidRPr="00000000" w14:paraId="0000007E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1203 Hyla arborea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1263 Lacerta viridis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6138 Dolicophis caspius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1292 Natrix tessellata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6938 Pelophylax ridibundus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Speciile care nu sunt menționate în Formularul standard al sitului au fost identificate pe teren de către experții echipei de proiect.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B02.02 Curățarea pădurii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B02.04 Îndepărtarea arborilor uscați sau în curs de uscare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0" w:lineRule="auto"/>
              <w:jc w:val="both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D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sz w:val="22"/>
          <w:szCs w:val="22"/>
        </w:rPr>
      </w:pPr>
      <w:bookmarkStart w:colFirst="0" w:colLast="0" w:name="_heading=h.72uy63sfm2m0" w:id="1"/>
      <w:bookmarkEnd w:id="1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Paşcovschi S., colab., 1967, Vegetaţia lemnoasă din silvostepa României, Edit. Acad. Române: 1-294 + 12 tab. + 35 fig.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5o1u3modndwh" w:id="2"/>
      <w:bookmarkEnd w:id="2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 au fost realizate la: 4 octombrie 2024 – DS Călărași, 20 iunie 2025 – Călărași, 27 iunie 2025 – DS Călărași.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Ulterior, în cadrul procesului de consultare extins la nivel național, au avut loc consultări suplimentară online în data 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 decembrie 2025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cu participarea factorilor interesați relevanți din județul Călărași.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r w:rsidDel="00000000" w:rsidR="00000000" w:rsidRPr="00000000">
        <w:rPr>
          <w:color w:val="0000ff"/>
          <w:sz w:val="22"/>
          <w:szCs w:val="22"/>
          <w:u w:val="single"/>
          <w:rtl w:val="0"/>
        </w:rPr>
        <w:t xml:space="preserve">https://mmediu.ro/domenii/mediu/arii-naturale-protejate/zpb-pnrr-i-3/</w:t>
      </w: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O5qsCJVg0YRrQJtxZpy9Z3NkBA==">CgMxLjAyDmguODE4enYzczVhcGtsMg5oLjcydXk2M3NmbTJtMDIOaC41bzF1M21vZG5kd2g4AHIhMUZaZDlUMWtrV1FBRG02aXJPaTQxWnJFRTUxQ2pGYnda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